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0A73E" w14:textId="42572894" w:rsidR="00C126BF" w:rsidRPr="008E3C03" w:rsidRDefault="00C81137" w:rsidP="00421F3F">
      <w:pPr>
        <w:jc w:val="right"/>
        <w:rPr>
          <w:b/>
          <w:bCs/>
          <w:sz w:val="24"/>
          <w:szCs w:val="24"/>
        </w:rPr>
      </w:pPr>
      <w:r w:rsidRPr="008E3C03">
        <w:rPr>
          <w:noProof/>
        </w:rPr>
        <w:drawing>
          <wp:inline distT="0" distB="0" distL="0" distR="0" wp14:anchorId="5CD155CA" wp14:editId="65D507A3">
            <wp:extent cx="3238500" cy="1038225"/>
            <wp:effectExtent l="0" t="0" r="0" b="0"/>
            <wp:docPr id="1073741825" name="officeArt object" descr="cid:image001.jpg@01D20DD5.0F7D49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id:image001.jpg@01D20DD5.0F7D49F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038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D071866" w14:textId="779BC0B7" w:rsidR="004225E5" w:rsidRPr="00E65B9F" w:rsidRDefault="00E65B9F" w:rsidP="004225E5">
      <w:pPr>
        <w:spacing w:after="0" w:line="240" w:lineRule="auto"/>
        <w:rPr>
          <w:b/>
          <w:sz w:val="32"/>
          <w:szCs w:val="32"/>
        </w:rPr>
      </w:pPr>
      <w:r w:rsidRPr="00E65B9F">
        <w:rPr>
          <w:b/>
          <w:sz w:val="32"/>
          <w:szCs w:val="32"/>
        </w:rPr>
        <w:t>Hochschule für Agrar- und Umwelt</w:t>
      </w:r>
      <w:r w:rsidR="00CF0813">
        <w:rPr>
          <w:b/>
          <w:sz w:val="32"/>
          <w:szCs w:val="32"/>
        </w:rPr>
        <w:t>p</w:t>
      </w:r>
      <w:bookmarkStart w:id="0" w:name="_GoBack"/>
      <w:bookmarkEnd w:id="0"/>
      <w:r w:rsidRPr="00E65B9F">
        <w:rPr>
          <w:b/>
          <w:sz w:val="32"/>
          <w:szCs w:val="32"/>
        </w:rPr>
        <w:t>ädagogik</w:t>
      </w:r>
    </w:p>
    <w:p w14:paraId="3CD38822" w14:textId="1A1A5ACB" w:rsidR="00E65B9F" w:rsidRDefault="00E65B9F" w:rsidP="004225E5">
      <w:pPr>
        <w:spacing w:after="0" w:line="240" w:lineRule="auto"/>
      </w:pPr>
    </w:p>
    <w:p w14:paraId="0F89BD46" w14:textId="46190530" w:rsidR="00B23502" w:rsidRPr="00E65B9F" w:rsidRDefault="00E65B9F" w:rsidP="00E65B9F">
      <w:pPr>
        <w:rPr>
          <w:color w:val="auto"/>
        </w:rPr>
      </w:pPr>
      <w:r w:rsidRPr="00E65B9F">
        <w:rPr>
          <w:color w:val="auto"/>
        </w:rPr>
        <w:t xml:space="preserve">Die Hochschule für Agrar- und Umweltpädagogik Wien ist das pädagogische Zentrum für Aus- und Weiterbildung von Lehrerinnen und Lehrern sowie BeraterInnen und Berater in land- und forstwirtschaftlichen sowie umweltpädagogischen Berufsfeldern. Sowohl der ländliche als auch der urbane österreichische Wirtschaftsraum sind zunehmend von einem strukturellen, ökologischen und gesellschaftlichen Wandel betroffen. Gut ausgebildete Menschen sind wertvolle </w:t>
      </w:r>
      <w:proofErr w:type="spellStart"/>
      <w:r w:rsidRPr="00E65B9F">
        <w:rPr>
          <w:color w:val="auto"/>
        </w:rPr>
        <w:t>MulitiplikatorInn</w:t>
      </w:r>
      <w:r w:rsidR="0005092A">
        <w:rPr>
          <w:color w:val="auto"/>
        </w:rPr>
        <w:t>en</w:t>
      </w:r>
      <w:proofErr w:type="spellEnd"/>
      <w:r w:rsidRPr="00E65B9F">
        <w:rPr>
          <w:color w:val="auto"/>
        </w:rPr>
        <w:t xml:space="preserve"> und Multiplikatoren einer zukunftsfähigen Entwicklung.</w:t>
      </w:r>
    </w:p>
    <w:p w14:paraId="0A5F167C" w14:textId="3198CFDC" w:rsidR="00E65B9F" w:rsidRDefault="00E65B9F" w:rsidP="00E65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/>
          <w:color w:val="auto"/>
          <w:lang w:val="de-AT"/>
        </w:rPr>
      </w:pPr>
      <w:r w:rsidRPr="00E65B9F">
        <w:rPr>
          <w:rFonts w:eastAsia="Arial Unicode MS"/>
          <w:color w:val="auto"/>
          <w:lang w:val="de-AT"/>
        </w:rPr>
        <w:t>„</w:t>
      </w:r>
      <w:r w:rsidRPr="00E65B9F">
        <w:rPr>
          <w:rFonts w:eastAsia="Arial Unicode MS"/>
          <w:color w:val="auto"/>
          <w:lang w:val="de-AT"/>
        </w:rPr>
        <w:t>Wir ergänzen theoretisches</w:t>
      </w:r>
      <w:r w:rsidRPr="00E65B9F">
        <w:rPr>
          <w:rFonts w:eastAsia="Arial Unicode MS"/>
          <w:color w:val="auto"/>
          <w:lang w:val="de-AT"/>
        </w:rPr>
        <w:t xml:space="preserve"> </w:t>
      </w:r>
      <w:r w:rsidRPr="00E65B9F">
        <w:rPr>
          <w:rFonts w:eastAsia="Arial Unicode MS"/>
          <w:color w:val="auto"/>
          <w:lang w:val="de-AT"/>
        </w:rPr>
        <w:t>Wissen um praktische</w:t>
      </w:r>
      <w:r w:rsidRPr="00E65B9F">
        <w:rPr>
          <w:rFonts w:eastAsia="Arial Unicode MS"/>
          <w:color w:val="auto"/>
          <w:lang w:val="de-AT"/>
        </w:rPr>
        <w:t xml:space="preserve"> </w:t>
      </w:r>
      <w:r w:rsidRPr="00E65B9F">
        <w:rPr>
          <w:rFonts w:eastAsia="Arial Unicode MS"/>
          <w:color w:val="auto"/>
          <w:lang w:val="de-AT"/>
        </w:rPr>
        <w:t>Erfahrungen, damit die</w:t>
      </w:r>
      <w:r w:rsidRPr="00E65B9F">
        <w:rPr>
          <w:rFonts w:eastAsia="Arial Unicode MS"/>
          <w:color w:val="auto"/>
          <w:lang w:val="de-AT"/>
        </w:rPr>
        <w:t xml:space="preserve"> </w:t>
      </w:r>
      <w:r w:rsidRPr="00E65B9F">
        <w:rPr>
          <w:rFonts w:eastAsia="Arial Unicode MS"/>
          <w:color w:val="auto"/>
          <w:lang w:val="de-AT"/>
        </w:rPr>
        <w:t>Studierenden alle im Beruf</w:t>
      </w:r>
      <w:r w:rsidRPr="00E65B9F">
        <w:rPr>
          <w:rFonts w:eastAsia="Arial Unicode MS"/>
          <w:color w:val="auto"/>
          <w:lang w:val="de-AT"/>
        </w:rPr>
        <w:t xml:space="preserve"> </w:t>
      </w:r>
      <w:r w:rsidRPr="00E65B9F">
        <w:rPr>
          <w:rFonts w:eastAsia="Arial Unicode MS"/>
          <w:color w:val="auto"/>
          <w:lang w:val="de-AT"/>
        </w:rPr>
        <w:t>erforderlichen Kompetenzen</w:t>
      </w:r>
      <w:r>
        <w:rPr>
          <w:rFonts w:eastAsia="Arial Unicode MS"/>
          <w:color w:val="auto"/>
          <w:lang w:val="de-AT"/>
        </w:rPr>
        <w:t xml:space="preserve"> </w:t>
      </w:r>
      <w:r w:rsidRPr="00E65B9F">
        <w:rPr>
          <w:rFonts w:eastAsia="Arial Unicode MS"/>
          <w:color w:val="auto"/>
          <w:lang w:val="de-AT"/>
        </w:rPr>
        <w:t>erwerben. Wir lehren, lernen</w:t>
      </w:r>
      <w:r w:rsidRPr="00E65B9F">
        <w:rPr>
          <w:rFonts w:eastAsia="Arial Unicode MS"/>
          <w:color w:val="auto"/>
          <w:lang w:val="de-AT"/>
        </w:rPr>
        <w:t xml:space="preserve"> </w:t>
      </w:r>
      <w:r w:rsidRPr="00E65B9F">
        <w:rPr>
          <w:rFonts w:eastAsia="Arial Unicode MS"/>
          <w:color w:val="auto"/>
          <w:lang w:val="de-AT"/>
        </w:rPr>
        <w:t>und forschen aus ökologischer,</w:t>
      </w:r>
      <w:r w:rsidRPr="00E65B9F">
        <w:rPr>
          <w:rFonts w:eastAsia="Arial Unicode MS"/>
          <w:color w:val="auto"/>
          <w:lang w:val="de-AT"/>
        </w:rPr>
        <w:t xml:space="preserve"> </w:t>
      </w:r>
      <w:r w:rsidRPr="00E65B9F">
        <w:rPr>
          <w:rFonts w:eastAsia="Arial Unicode MS"/>
          <w:color w:val="auto"/>
          <w:lang w:val="de-AT"/>
        </w:rPr>
        <w:t>ökonomischer und soziale</w:t>
      </w:r>
      <w:r w:rsidRPr="00E65B9F">
        <w:rPr>
          <w:rFonts w:eastAsia="Arial Unicode MS"/>
          <w:color w:val="auto"/>
          <w:lang w:val="de-AT"/>
        </w:rPr>
        <w:t xml:space="preserve">r </w:t>
      </w:r>
      <w:r w:rsidRPr="00E65B9F">
        <w:rPr>
          <w:rFonts w:eastAsia="Arial Unicode MS"/>
          <w:color w:val="auto"/>
          <w:lang w:val="de-AT"/>
        </w:rPr>
        <w:t>Perspektive.</w:t>
      </w:r>
      <w:r w:rsidRPr="00E65B9F">
        <w:rPr>
          <w:rFonts w:eastAsia="Arial Unicode MS"/>
          <w:color w:val="auto"/>
          <w:lang w:val="de-AT"/>
        </w:rPr>
        <w:t xml:space="preserve">“ </w:t>
      </w:r>
      <w:r w:rsidRPr="00E65B9F">
        <w:rPr>
          <w:rFonts w:eastAsia="Arial Unicode MS"/>
          <w:color w:val="auto"/>
          <w:lang w:val="de-AT"/>
        </w:rPr>
        <w:t>Rektor Thomas Haase</w:t>
      </w:r>
    </w:p>
    <w:p w14:paraId="4E6AEAE9" w14:textId="76C2CB20" w:rsidR="00B23502" w:rsidRDefault="00B23502" w:rsidP="00E65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/>
          <w:color w:val="auto"/>
          <w:lang w:val="de-AT"/>
        </w:rPr>
      </w:pPr>
    </w:p>
    <w:p w14:paraId="29F78CB4" w14:textId="3D90B426" w:rsidR="00B23502" w:rsidRDefault="00B23502" w:rsidP="00E65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/>
          <w:color w:val="auto"/>
          <w:lang w:val="de-AT"/>
        </w:rPr>
      </w:pPr>
      <w:r>
        <w:rPr>
          <w:rFonts w:eastAsia="Arial Unicode MS"/>
          <w:color w:val="auto"/>
          <w:lang w:val="de-AT"/>
        </w:rPr>
        <w:t>Die Hochschule für Agrar- und Umweltpädagogik bildet Lehrer</w:t>
      </w:r>
      <w:r w:rsidR="0005092A">
        <w:rPr>
          <w:rFonts w:eastAsia="Arial Unicode MS"/>
          <w:color w:val="auto"/>
          <w:lang w:val="de-AT"/>
        </w:rPr>
        <w:t>I</w:t>
      </w:r>
      <w:r>
        <w:rPr>
          <w:rFonts w:eastAsia="Arial Unicode MS"/>
          <w:color w:val="auto"/>
          <w:lang w:val="de-AT"/>
        </w:rPr>
        <w:t xml:space="preserve">nnen </w:t>
      </w:r>
      <w:r w:rsidR="0005092A">
        <w:rPr>
          <w:rFonts w:eastAsia="Arial Unicode MS"/>
          <w:color w:val="auto"/>
          <w:lang w:val="de-AT"/>
        </w:rPr>
        <w:t xml:space="preserve">und Lehrer </w:t>
      </w:r>
      <w:r>
        <w:rPr>
          <w:rFonts w:eastAsia="Arial Unicode MS"/>
          <w:color w:val="auto"/>
          <w:lang w:val="de-AT"/>
        </w:rPr>
        <w:t>und Berater</w:t>
      </w:r>
      <w:r w:rsidR="0005092A">
        <w:rPr>
          <w:rFonts w:eastAsia="Arial Unicode MS"/>
          <w:color w:val="auto"/>
          <w:lang w:val="de-AT"/>
        </w:rPr>
        <w:t>I</w:t>
      </w:r>
      <w:r>
        <w:rPr>
          <w:rFonts w:eastAsia="Arial Unicode MS"/>
          <w:color w:val="auto"/>
          <w:lang w:val="de-AT"/>
        </w:rPr>
        <w:t>nnen</w:t>
      </w:r>
      <w:r w:rsidR="0005092A">
        <w:rPr>
          <w:rFonts w:eastAsia="Arial Unicode MS"/>
          <w:color w:val="auto"/>
          <w:lang w:val="de-AT"/>
        </w:rPr>
        <w:t xml:space="preserve"> und Berater für die Landwirtschaft, Forstwirtschaft und den Umweltbereich aus. In der Fort- und Weiterbildung werden Seminare, Workshops, Lehrgänge und Konferenzen für Berufstätige angeboten.</w:t>
      </w:r>
    </w:p>
    <w:p w14:paraId="735BE42D" w14:textId="274D9267" w:rsidR="0005092A" w:rsidRDefault="0005092A" w:rsidP="00E65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/>
          <w:color w:val="auto"/>
          <w:lang w:val="de-AT"/>
        </w:rPr>
      </w:pPr>
    </w:p>
    <w:p w14:paraId="65F63D3A" w14:textId="266E7C1A" w:rsidR="0005092A" w:rsidRDefault="0005092A" w:rsidP="00E65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/>
          <w:color w:val="auto"/>
          <w:lang w:val="de-AT"/>
        </w:rPr>
      </w:pPr>
      <w:r>
        <w:rPr>
          <w:rFonts w:eastAsia="Arial Unicode MS"/>
          <w:color w:val="auto"/>
          <w:lang w:val="de-AT"/>
        </w:rPr>
        <w:t>Folgende Studienrichtungen werden an der Hochschule für Agrar- und Umweltpädagogik angeboten</w:t>
      </w:r>
      <w:r w:rsidR="00CF0813">
        <w:rPr>
          <w:rFonts w:eastAsia="Arial Unicode MS"/>
          <w:color w:val="auto"/>
          <w:lang w:val="de-AT"/>
        </w:rPr>
        <w:t>:</w:t>
      </w:r>
    </w:p>
    <w:p w14:paraId="3550E4CE" w14:textId="7B667A8A" w:rsidR="0005092A" w:rsidRDefault="0005092A" w:rsidP="00E65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/>
          <w:color w:val="auto"/>
          <w:lang w:val="de-AT"/>
        </w:rPr>
      </w:pPr>
    </w:p>
    <w:p w14:paraId="2577F9D1" w14:textId="5624CF9B" w:rsidR="0005092A" w:rsidRDefault="0005092A" w:rsidP="00E65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/>
          <w:color w:val="auto"/>
          <w:lang w:val="de-AT"/>
        </w:rPr>
      </w:pPr>
      <w:r>
        <w:rPr>
          <w:rFonts w:eastAsia="Arial Unicode MS"/>
          <w:color w:val="auto"/>
          <w:lang w:val="de-AT"/>
        </w:rPr>
        <w:t>* Bachelorstudium Agrarpädagogik</w:t>
      </w:r>
    </w:p>
    <w:p w14:paraId="5D3D541C" w14:textId="67B79181" w:rsidR="0005092A" w:rsidRDefault="0005092A" w:rsidP="00E65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/>
          <w:color w:val="auto"/>
          <w:lang w:val="de-AT"/>
        </w:rPr>
      </w:pPr>
      <w:r>
        <w:rPr>
          <w:rFonts w:eastAsia="Arial Unicode MS"/>
          <w:color w:val="auto"/>
          <w:lang w:val="de-AT"/>
        </w:rPr>
        <w:t>* Bachelorstudium Umweltpädagogik</w:t>
      </w:r>
    </w:p>
    <w:p w14:paraId="0855EDD7" w14:textId="55429C2E" w:rsidR="0005092A" w:rsidRDefault="0005092A" w:rsidP="00E65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/>
          <w:color w:val="auto"/>
          <w:lang w:val="de-AT"/>
        </w:rPr>
      </w:pPr>
      <w:r>
        <w:rPr>
          <w:rFonts w:eastAsia="Arial Unicode MS"/>
          <w:color w:val="auto"/>
          <w:lang w:val="de-AT"/>
        </w:rPr>
        <w:t>* Masterstudium Agrarpädagogik und Beratung</w:t>
      </w:r>
    </w:p>
    <w:p w14:paraId="776E7A6F" w14:textId="61D0C163" w:rsidR="0005092A" w:rsidRDefault="0005092A" w:rsidP="00E65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/>
          <w:color w:val="auto"/>
          <w:lang w:val="de-AT"/>
        </w:rPr>
      </w:pPr>
      <w:r>
        <w:rPr>
          <w:rFonts w:eastAsia="Arial Unicode MS"/>
          <w:color w:val="auto"/>
          <w:lang w:val="de-AT"/>
        </w:rPr>
        <w:t>* Masterstudium Umweltpädagogik und Beratung</w:t>
      </w:r>
    </w:p>
    <w:p w14:paraId="2097EE09" w14:textId="54A6729F" w:rsidR="0005092A" w:rsidRPr="00E65B9F" w:rsidRDefault="0005092A" w:rsidP="00E65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/>
          <w:color w:val="auto"/>
          <w:lang w:val="de-AT"/>
        </w:rPr>
      </w:pPr>
      <w:r>
        <w:rPr>
          <w:rFonts w:eastAsia="Arial Unicode MS"/>
          <w:color w:val="auto"/>
          <w:lang w:val="de-AT"/>
        </w:rPr>
        <w:t xml:space="preserve">* Hochschullehrgänge mit und ohne </w:t>
      </w:r>
      <w:proofErr w:type="spellStart"/>
      <w:r>
        <w:rPr>
          <w:rFonts w:eastAsia="Arial Unicode MS"/>
          <w:color w:val="auto"/>
          <w:lang w:val="de-AT"/>
        </w:rPr>
        <w:t>Masterabschluß</w:t>
      </w:r>
      <w:proofErr w:type="spellEnd"/>
    </w:p>
    <w:p w14:paraId="5A4B48EA" w14:textId="77777777" w:rsidR="00E65B9F" w:rsidRPr="00E65B9F" w:rsidRDefault="00E65B9F" w:rsidP="00E65B9F">
      <w:pPr>
        <w:rPr>
          <w:color w:val="auto"/>
        </w:rPr>
      </w:pPr>
    </w:p>
    <w:p w14:paraId="0019DA71" w14:textId="77777777" w:rsidR="00E65B9F" w:rsidRPr="004225E5" w:rsidRDefault="00E65B9F" w:rsidP="004225E5">
      <w:pPr>
        <w:spacing w:after="0" w:line="240" w:lineRule="auto"/>
      </w:pPr>
    </w:p>
    <w:p w14:paraId="5CEC38AB" w14:textId="5D41DD0D" w:rsidR="00C126BF" w:rsidRPr="008E3C03" w:rsidRDefault="00C81137">
      <w:pPr>
        <w:pStyle w:val="Flietext"/>
        <w:ind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8E3C03">
        <w:rPr>
          <w:rFonts w:ascii="Calibri" w:hAnsi="Calibri" w:cs="Calibri"/>
          <w:b/>
          <w:bCs/>
          <w:sz w:val="22"/>
          <w:szCs w:val="22"/>
        </w:rPr>
        <w:t>Kontakt:</w:t>
      </w:r>
    </w:p>
    <w:p w14:paraId="6D46EFEE" w14:textId="77777777" w:rsidR="00C126BF" w:rsidRPr="008E3C03" w:rsidRDefault="00C81137">
      <w:pPr>
        <w:pStyle w:val="Flietext"/>
        <w:ind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8E3C03">
        <w:rPr>
          <w:rFonts w:ascii="Calibri" w:hAnsi="Calibri" w:cs="Calibri"/>
          <w:b/>
          <w:bCs/>
          <w:sz w:val="22"/>
          <w:szCs w:val="22"/>
        </w:rPr>
        <w:t>DI Birgit Steininger</w:t>
      </w:r>
    </w:p>
    <w:p w14:paraId="556F684F" w14:textId="35DED4D0" w:rsidR="00C126BF" w:rsidRPr="008E3C03" w:rsidRDefault="00C81137">
      <w:pPr>
        <w:pStyle w:val="Flietext"/>
        <w:ind w:firstLine="0"/>
        <w:jc w:val="both"/>
        <w:rPr>
          <w:rFonts w:ascii="Calibri" w:hAnsi="Calibri" w:cs="Calibri"/>
          <w:sz w:val="22"/>
          <w:szCs w:val="22"/>
        </w:rPr>
      </w:pPr>
      <w:r w:rsidRPr="008E3C03">
        <w:rPr>
          <w:rFonts w:ascii="Calibri" w:hAnsi="Calibri" w:cs="Calibri"/>
          <w:sz w:val="22"/>
          <w:szCs w:val="22"/>
        </w:rPr>
        <w:t>Hochschule für Agrar- und Umweltpädagogik</w:t>
      </w:r>
    </w:p>
    <w:p w14:paraId="2E017970" w14:textId="77777777" w:rsidR="00C126BF" w:rsidRPr="008E3C03" w:rsidRDefault="00C81137">
      <w:pPr>
        <w:pStyle w:val="Flietext"/>
        <w:ind w:firstLine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8E3C03">
        <w:rPr>
          <w:rFonts w:ascii="Calibri" w:hAnsi="Calibri" w:cs="Calibri"/>
          <w:sz w:val="22"/>
          <w:szCs w:val="22"/>
        </w:rPr>
        <w:t>Angermayergasse</w:t>
      </w:r>
      <w:proofErr w:type="spellEnd"/>
      <w:r w:rsidRPr="008E3C03">
        <w:rPr>
          <w:rFonts w:ascii="Calibri" w:hAnsi="Calibri" w:cs="Calibri"/>
          <w:sz w:val="22"/>
          <w:szCs w:val="22"/>
        </w:rPr>
        <w:t xml:space="preserve"> 1, 1130 Wien</w:t>
      </w:r>
    </w:p>
    <w:p w14:paraId="573D09EA" w14:textId="77777777" w:rsidR="00C126BF" w:rsidRPr="008E3C03" w:rsidRDefault="00777454">
      <w:pPr>
        <w:pStyle w:val="Flietext"/>
        <w:ind w:firstLine="0"/>
        <w:jc w:val="both"/>
        <w:rPr>
          <w:rFonts w:ascii="Calibri" w:hAnsi="Calibri" w:cs="Calibri"/>
          <w:sz w:val="22"/>
          <w:szCs w:val="22"/>
        </w:rPr>
      </w:pPr>
      <w:hyperlink r:id="rId7" w:history="1">
        <w:r w:rsidR="00C81137" w:rsidRPr="008E3C03">
          <w:rPr>
            <w:rStyle w:val="Hyperlink0"/>
            <w:rFonts w:ascii="Calibri" w:hAnsi="Calibri" w:cs="Calibri"/>
          </w:rPr>
          <w:t>birgit.steininger@agrarumweltpaedagogik.ac.at</w:t>
        </w:r>
      </w:hyperlink>
    </w:p>
    <w:p w14:paraId="5BB228BA" w14:textId="60A0E4D7" w:rsidR="00C126BF" w:rsidRDefault="00C81137">
      <w:pPr>
        <w:pStyle w:val="Flietext"/>
        <w:ind w:firstLine="0"/>
        <w:jc w:val="both"/>
        <w:rPr>
          <w:rFonts w:ascii="Calibri" w:hAnsi="Calibri" w:cs="Calibri"/>
          <w:sz w:val="22"/>
          <w:szCs w:val="22"/>
        </w:rPr>
      </w:pPr>
      <w:r w:rsidRPr="008E3C03">
        <w:rPr>
          <w:rFonts w:ascii="Calibri" w:hAnsi="Calibri" w:cs="Calibri"/>
          <w:sz w:val="22"/>
          <w:szCs w:val="22"/>
        </w:rPr>
        <w:t>Tel: 0664/13 575 43</w:t>
      </w:r>
    </w:p>
    <w:p w14:paraId="1777FE13" w14:textId="77777777" w:rsidR="008E3C03" w:rsidRPr="008E3C03" w:rsidRDefault="008E3C03">
      <w:pPr>
        <w:pStyle w:val="Flietext"/>
        <w:ind w:firstLine="0"/>
        <w:jc w:val="both"/>
        <w:rPr>
          <w:rFonts w:ascii="Calibri" w:hAnsi="Calibri" w:cs="Calibri"/>
          <w:sz w:val="22"/>
          <w:szCs w:val="22"/>
        </w:rPr>
      </w:pPr>
    </w:p>
    <w:sectPr w:rsidR="008E3C03" w:rsidRPr="008E3C03"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5D2A5" w14:textId="77777777" w:rsidR="00777454" w:rsidRDefault="00777454">
      <w:pPr>
        <w:spacing w:after="0" w:line="240" w:lineRule="auto"/>
      </w:pPr>
      <w:r>
        <w:separator/>
      </w:r>
    </w:p>
  </w:endnote>
  <w:endnote w:type="continuationSeparator" w:id="0">
    <w:p w14:paraId="3B003DBF" w14:textId="77777777" w:rsidR="00777454" w:rsidRDefault="0077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76626" w14:textId="77777777" w:rsidR="00777454" w:rsidRDefault="00777454">
      <w:pPr>
        <w:spacing w:after="0" w:line="240" w:lineRule="auto"/>
      </w:pPr>
      <w:r>
        <w:separator/>
      </w:r>
    </w:p>
  </w:footnote>
  <w:footnote w:type="continuationSeparator" w:id="0">
    <w:p w14:paraId="14C6FD37" w14:textId="77777777" w:rsidR="00777454" w:rsidRDefault="00777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BF"/>
    <w:rsid w:val="000079FD"/>
    <w:rsid w:val="00033563"/>
    <w:rsid w:val="00046EB2"/>
    <w:rsid w:val="0005092A"/>
    <w:rsid w:val="00082494"/>
    <w:rsid w:val="00085127"/>
    <w:rsid w:val="001700C6"/>
    <w:rsid w:val="0018789E"/>
    <w:rsid w:val="001E6751"/>
    <w:rsid w:val="00221BEF"/>
    <w:rsid w:val="002228EC"/>
    <w:rsid w:val="00324A93"/>
    <w:rsid w:val="00394EF1"/>
    <w:rsid w:val="003F7A81"/>
    <w:rsid w:val="00421F3F"/>
    <w:rsid w:val="004225E5"/>
    <w:rsid w:val="004247F0"/>
    <w:rsid w:val="0044583B"/>
    <w:rsid w:val="00513344"/>
    <w:rsid w:val="005248BF"/>
    <w:rsid w:val="005574A6"/>
    <w:rsid w:val="005D074C"/>
    <w:rsid w:val="005D4063"/>
    <w:rsid w:val="006215C9"/>
    <w:rsid w:val="006F403A"/>
    <w:rsid w:val="00732AC6"/>
    <w:rsid w:val="00777454"/>
    <w:rsid w:val="00796F80"/>
    <w:rsid w:val="007C015B"/>
    <w:rsid w:val="007C5163"/>
    <w:rsid w:val="007F3629"/>
    <w:rsid w:val="00812CEA"/>
    <w:rsid w:val="00820863"/>
    <w:rsid w:val="008B3D97"/>
    <w:rsid w:val="008E3C03"/>
    <w:rsid w:val="009856CD"/>
    <w:rsid w:val="009925FE"/>
    <w:rsid w:val="009E37F5"/>
    <w:rsid w:val="009E7474"/>
    <w:rsid w:val="009F381A"/>
    <w:rsid w:val="00AB3876"/>
    <w:rsid w:val="00AC78AA"/>
    <w:rsid w:val="00AE312C"/>
    <w:rsid w:val="00B23502"/>
    <w:rsid w:val="00BE6526"/>
    <w:rsid w:val="00C126BF"/>
    <w:rsid w:val="00C34C8F"/>
    <w:rsid w:val="00C81137"/>
    <w:rsid w:val="00CC2C43"/>
    <w:rsid w:val="00CF0813"/>
    <w:rsid w:val="00D46A4D"/>
    <w:rsid w:val="00D65525"/>
    <w:rsid w:val="00E65B9F"/>
    <w:rsid w:val="00E932D4"/>
    <w:rsid w:val="00EF58DE"/>
    <w:rsid w:val="00F13475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1AFA"/>
  <w15:docId w15:val="{D74526CF-30F8-47BB-824B-03B3A1DF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lietext">
    <w:name w:val="Fließtext"/>
    <w:pPr>
      <w:ind w:firstLine="170"/>
    </w:pPr>
    <w:rPr>
      <w:rFonts w:ascii="Arial" w:hAnsi="Arial" w:cs="Arial Unicode MS"/>
      <w:color w:val="000000"/>
      <w:sz w:val="18"/>
      <w:szCs w:val="18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1BEF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StandardWeb">
    <w:name w:val="Normal (Web)"/>
    <w:basedOn w:val="Standard"/>
    <w:uiPriority w:val="99"/>
    <w:semiHidden/>
    <w:unhideWhenUsed/>
    <w:rsid w:val="002228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de-AT" w:eastAsia="de-AT"/>
    </w:rPr>
  </w:style>
  <w:style w:type="character" w:customStyle="1" w:styleId="search-item">
    <w:name w:val="search-item"/>
    <w:basedOn w:val="Absatz-Standardschriftart"/>
    <w:rsid w:val="0044583B"/>
  </w:style>
  <w:style w:type="character" w:customStyle="1" w:styleId="tlid-translation">
    <w:name w:val="tlid-translation"/>
    <w:basedOn w:val="Absatz-Standardschriftart"/>
    <w:rsid w:val="0042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rgit.steininger@agrarumweltpaedagogik.ac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Steininger</dc:creator>
  <cp:lastModifiedBy>STEININGER Birgit</cp:lastModifiedBy>
  <cp:revision>2</cp:revision>
  <cp:lastPrinted>2019-06-25T08:30:00Z</cp:lastPrinted>
  <dcterms:created xsi:type="dcterms:W3CDTF">2019-10-08T13:23:00Z</dcterms:created>
  <dcterms:modified xsi:type="dcterms:W3CDTF">2019-10-08T13:23:00Z</dcterms:modified>
</cp:coreProperties>
</file>