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0A73E" w14:textId="42572894" w:rsidR="00C126BF" w:rsidRPr="008E3C03" w:rsidRDefault="00C81137" w:rsidP="00421F3F">
      <w:pPr>
        <w:jc w:val="right"/>
        <w:rPr>
          <w:b/>
          <w:bCs/>
          <w:sz w:val="24"/>
          <w:szCs w:val="24"/>
        </w:rPr>
      </w:pPr>
      <w:r w:rsidRPr="008E3C03">
        <w:rPr>
          <w:noProof/>
        </w:rPr>
        <w:drawing>
          <wp:inline distT="0" distB="0" distL="0" distR="0" wp14:anchorId="5CD155CA" wp14:editId="65D507A3">
            <wp:extent cx="3238500" cy="1038225"/>
            <wp:effectExtent l="0" t="0" r="0" b="0"/>
            <wp:docPr id="1073741825" name="officeArt object" descr="cid:image001.jpg@01D20DD5.0F7D49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id:image001.jpg@01D20DD5.0F7D49F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38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3CCFF5" w14:textId="77777777" w:rsidR="00C126BF" w:rsidRPr="008E3C03" w:rsidRDefault="00C81137">
      <w:pPr>
        <w:jc w:val="both"/>
        <w:rPr>
          <w:rFonts w:eastAsia="Arial"/>
          <w:b/>
          <w:bCs/>
          <w:sz w:val="24"/>
          <w:szCs w:val="24"/>
        </w:rPr>
      </w:pPr>
      <w:r w:rsidRPr="008E3C03">
        <w:rPr>
          <w:b/>
          <w:bCs/>
          <w:sz w:val="24"/>
          <w:szCs w:val="24"/>
        </w:rPr>
        <w:t>PRESSEAUSSENDUNG</w:t>
      </w:r>
    </w:p>
    <w:p w14:paraId="71556FB7" w14:textId="42AABDF7" w:rsidR="002228EC" w:rsidRPr="008E3C03" w:rsidRDefault="00C81137">
      <w:pPr>
        <w:jc w:val="both"/>
        <w:rPr>
          <w:b/>
          <w:bCs/>
        </w:rPr>
      </w:pPr>
      <w:r w:rsidRPr="008E3C03">
        <w:rPr>
          <w:b/>
          <w:bCs/>
        </w:rPr>
        <w:t xml:space="preserve">Wien, </w:t>
      </w:r>
      <w:r w:rsidR="00133222">
        <w:rPr>
          <w:b/>
          <w:bCs/>
        </w:rPr>
        <w:t>9</w:t>
      </w:r>
      <w:bookmarkStart w:id="0" w:name="_GoBack"/>
      <w:bookmarkEnd w:id="0"/>
      <w:r w:rsidR="009A6764">
        <w:rPr>
          <w:b/>
          <w:bCs/>
        </w:rPr>
        <w:t>.8</w:t>
      </w:r>
      <w:r w:rsidR="007F3629">
        <w:rPr>
          <w:b/>
          <w:bCs/>
        </w:rPr>
        <w:t>.2019</w:t>
      </w:r>
    </w:p>
    <w:p w14:paraId="1CBC9B36" w14:textId="77777777" w:rsidR="009A6764" w:rsidRDefault="009A6764">
      <w:pPr>
        <w:jc w:val="both"/>
        <w:rPr>
          <w:b/>
          <w:bCs/>
          <w:sz w:val="32"/>
          <w:szCs w:val="32"/>
        </w:rPr>
      </w:pPr>
    </w:p>
    <w:p w14:paraId="4465392C" w14:textId="7DF7E133" w:rsidR="005F597A" w:rsidRDefault="005F597A" w:rsidP="005F597A">
      <w:pPr>
        <w:jc w:val="both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Weiterbildungen erhalten höheren Stellenwert</w:t>
      </w:r>
    </w:p>
    <w:p w14:paraId="27F34844" w14:textId="77777777" w:rsidR="005F597A" w:rsidRDefault="005F597A" w:rsidP="005F597A">
      <w:pPr>
        <w:jc w:val="both"/>
        <w:rPr>
          <w:rFonts w:eastAsia="Arial"/>
          <w:b/>
          <w:bCs/>
          <w:sz w:val="32"/>
          <w:szCs w:val="32"/>
        </w:rPr>
      </w:pPr>
    </w:p>
    <w:p w14:paraId="00A6E016" w14:textId="12F74141" w:rsidR="005F597A" w:rsidRDefault="009A6764" w:rsidP="005F597A">
      <w:pPr>
        <w:jc w:val="both"/>
        <w:rPr>
          <w:b/>
          <w:bCs/>
        </w:rPr>
      </w:pPr>
      <w:r>
        <w:rPr>
          <w:b/>
          <w:bCs/>
        </w:rPr>
        <w:t>Erstmals werden</w:t>
      </w:r>
      <w:r w:rsidR="005F597A">
        <w:rPr>
          <w:b/>
          <w:bCs/>
        </w:rPr>
        <w:t xml:space="preserve"> landwirtschaftliche </w:t>
      </w:r>
      <w:r>
        <w:rPr>
          <w:b/>
          <w:bCs/>
        </w:rPr>
        <w:t>Weiterbildungen</w:t>
      </w:r>
      <w:r w:rsidR="005F597A">
        <w:rPr>
          <w:b/>
          <w:bCs/>
        </w:rPr>
        <w:t xml:space="preserve"> aus der Praxis europaweit anerkannt. Die Hochschule </w:t>
      </w:r>
      <w:r w:rsidR="005F597A" w:rsidRPr="008E3C03">
        <w:rPr>
          <w:b/>
          <w:bCs/>
        </w:rPr>
        <w:t>für Agrar- und Umweltpädagogik in Wien</w:t>
      </w:r>
      <w:r w:rsidR="005F597A">
        <w:rPr>
          <w:b/>
          <w:bCs/>
        </w:rPr>
        <w:t xml:space="preserve"> unterstützt die österreichischen Bäu</w:t>
      </w:r>
      <w:r w:rsidR="005C1B78">
        <w:rPr>
          <w:b/>
          <w:bCs/>
        </w:rPr>
        <w:t>e</w:t>
      </w:r>
      <w:r w:rsidR="005F597A">
        <w:rPr>
          <w:b/>
          <w:bCs/>
        </w:rPr>
        <w:t>r</w:t>
      </w:r>
      <w:r w:rsidR="005C1B78">
        <w:rPr>
          <w:b/>
          <w:bCs/>
        </w:rPr>
        <w:t>i</w:t>
      </w:r>
      <w:r w:rsidR="005F597A">
        <w:rPr>
          <w:b/>
          <w:bCs/>
        </w:rPr>
        <w:t>nnen und Bauern ihre Bildungsangebote transparent darzustellen.</w:t>
      </w:r>
    </w:p>
    <w:p w14:paraId="4002CBA0" w14:textId="56F5BF9B" w:rsidR="007D26A6" w:rsidRDefault="0052319E" w:rsidP="0052319E">
      <w:pPr>
        <w:spacing w:line="240" w:lineRule="auto"/>
        <w:jc w:val="both"/>
        <w:rPr>
          <w:bCs/>
        </w:rPr>
      </w:pPr>
      <w:r>
        <w:rPr>
          <w:bCs/>
        </w:rPr>
        <w:t xml:space="preserve">Bildung ist der Motor für Innovationen in der Landwirtschaft. Die Hochschule </w:t>
      </w:r>
      <w:r w:rsidR="005C1B78">
        <w:rPr>
          <w:bCs/>
        </w:rPr>
        <w:t>setzt</w:t>
      </w:r>
      <w:r>
        <w:rPr>
          <w:bCs/>
        </w:rPr>
        <w:t xml:space="preserve"> sich für die Anerkennung von praxisnahen Weiterbildungen ein</w:t>
      </w:r>
      <w:r w:rsidR="005C1B78">
        <w:rPr>
          <w:bCs/>
        </w:rPr>
        <w:t xml:space="preserve">. </w:t>
      </w:r>
      <w:r w:rsidR="005C1B78" w:rsidRPr="0052319E">
        <w:rPr>
          <w:bCs/>
        </w:rPr>
        <w:t>Durch den Nationalen Qualifikationsrahmen werden in Österreich Aus- und Weiterbildungen in 8 Niveaustufen eingeteilt</w:t>
      </w:r>
      <w:r w:rsidR="005C1B78">
        <w:rPr>
          <w:bCs/>
        </w:rPr>
        <w:t>.</w:t>
      </w:r>
      <w:r w:rsidR="007D26A6">
        <w:rPr>
          <w:bCs/>
        </w:rPr>
        <w:t xml:space="preserve"> So wird m</w:t>
      </w:r>
      <w:r w:rsidR="007D26A6" w:rsidRPr="0052319E">
        <w:rPr>
          <w:bCs/>
        </w:rPr>
        <w:t xml:space="preserve">it dem Abschluss einer Fachschule die </w:t>
      </w:r>
      <w:r w:rsidR="007D26A6" w:rsidRPr="00B032A4">
        <w:rPr>
          <w:bCs/>
          <w:color w:val="auto"/>
        </w:rPr>
        <w:t>Stufe 4</w:t>
      </w:r>
      <w:r w:rsidR="007D26A6" w:rsidRPr="0052319E">
        <w:rPr>
          <w:bCs/>
        </w:rPr>
        <w:t xml:space="preserve"> erreicht, ein Landwirtschaftlicher Meister ist auf der Stufe 6 angesiedelt.</w:t>
      </w:r>
    </w:p>
    <w:p w14:paraId="15187786" w14:textId="65272BF8" w:rsidR="0052319E" w:rsidRDefault="007D26A6" w:rsidP="0052319E">
      <w:pPr>
        <w:spacing w:line="240" w:lineRule="auto"/>
        <w:jc w:val="both"/>
        <w:rPr>
          <w:bCs/>
        </w:rPr>
      </w:pPr>
      <w:r>
        <w:rPr>
          <w:bCs/>
        </w:rPr>
        <w:t>„Nun können auch Bildungsangebote wie Zertifikatslehrgänge erstmals international vergleichbar zugeordnet werden. Das erhöht die Wettbewerbsfähigkeit der österreichischen Landwirtschaft.</w:t>
      </w:r>
      <w:r w:rsidR="0052319E">
        <w:rPr>
          <w:bCs/>
        </w:rPr>
        <w:t>“</w:t>
      </w:r>
      <w:r w:rsidR="005C1B78">
        <w:rPr>
          <w:bCs/>
        </w:rPr>
        <w:t xml:space="preserve"> erklärt Rektor Dr. Thomas Haase.</w:t>
      </w:r>
    </w:p>
    <w:p w14:paraId="3CA7C81C" w14:textId="505F1E81" w:rsidR="0052319E" w:rsidRDefault="0052319E" w:rsidP="0052319E">
      <w:pPr>
        <w:spacing w:line="240" w:lineRule="auto"/>
        <w:jc w:val="both"/>
        <w:rPr>
          <w:bCs/>
        </w:rPr>
      </w:pPr>
    </w:p>
    <w:p w14:paraId="078E8616" w14:textId="1E0596FD" w:rsidR="009A6764" w:rsidRPr="0052319E" w:rsidRDefault="007D26A6" w:rsidP="007D26A6">
      <w:pPr>
        <w:spacing w:line="240" w:lineRule="auto"/>
        <w:jc w:val="both"/>
        <w:rPr>
          <w:bCs/>
        </w:rPr>
      </w:pPr>
      <w:r>
        <w:rPr>
          <w:bCs/>
        </w:rPr>
        <w:t>Die Hochschule für Agrar- und Umweltpädagogik ist österreichweit die einzige Servicestelle für den Agrar- und Umweltbereich und unterstützt Anbieter von Bildungsangeboten bei der Einstufung. Die Zuordnung hat praktische Auswirkungen für Lerne</w:t>
      </w:r>
      <w:r w:rsidR="008D52E3">
        <w:rPr>
          <w:bCs/>
        </w:rPr>
        <w:t>n</w:t>
      </w:r>
      <w:r>
        <w:rPr>
          <w:bCs/>
        </w:rPr>
        <w:t>de und Berufstätige.</w:t>
      </w:r>
      <w:r w:rsidR="008D52E3">
        <w:rPr>
          <w:bCs/>
        </w:rPr>
        <w:t xml:space="preserve"> Durch die transparente Darstellung der Qualifikationen entstehen neue Möglichkeiten am europäischen Bildungs- und Arbeitsmarkt. Unternehmen wird eine zusätzliche Unterstützung bei Personalentscheidungen geboten.</w:t>
      </w:r>
    </w:p>
    <w:p w14:paraId="1D071866" w14:textId="77777777" w:rsidR="004225E5" w:rsidRPr="004225E5" w:rsidRDefault="004225E5" w:rsidP="004225E5">
      <w:pPr>
        <w:spacing w:after="0" w:line="240" w:lineRule="auto"/>
      </w:pPr>
    </w:p>
    <w:p w14:paraId="5CEC38AB" w14:textId="5D41DD0D" w:rsidR="00C126BF" w:rsidRPr="008E3C03" w:rsidRDefault="00C81137">
      <w:pPr>
        <w:pStyle w:val="Flietext"/>
        <w:ind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8E3C03">
        <w:rPr>
          <w:rFonts w:ascii="Calibri" w:hAnsi="Calibri" w:cs="Calibri"/>
          <w:b/>
          <w:bCs/>
          <w:sz w:val="22"/>
          <w:szCs w:val="22"/>
        </w:rPr>
        <w:t>Kontakt:</w:t>
      </w:r>
    </w:p>
    <w:p w14:paraId="6D46EFEE" w14:textId="77777777" w:rsidR="00C126BF" w:rsidRPr="008E3C03" w:rsidRDefault="00C81137">
      <w:pPr>
        <w:pStyle w:val="Flietext"/>
        <w:ind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8E3C03">
        <w:rPr>
          <w:rFonts w:ascii="Calibri" w:hAnsi="Calibri" w:cs="Calibri"/>
          <w:b/>
          <w:bCs/>
          <w:sz w:val="22"/>
          <w:szCs w:val="22"/>
        </w:rPr>
        <w:t>DI Birgit Steininger</w:t>
      </w:r>
    </w:p>
    <w:p w14:paraId="556F684F" w14:textId="35DED4D0" w:rsidR="00C126BF" w:rsidRPr="008E3C03" w:rsidRDefault="00C81137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  <w:r w:rsidRPr="008E3C03">
        <w:rPr>
          <w:rFonts w:ascii="Calibri" w:hAnsi="Calibri" w:cs="Calibri"/>
          <w:sz w:val="22"/>
          <w:szCs w:val="22"/>
        </w:rPr>
        <w:t>Hochschule für Agrar- und Umweltpädagogik</w:t>
      </w:r>
    </w:p>
    <w:p w14:paraId="2E017970" w14:textId="77777777" w:rsidR="00C126BF" w:rsidRPr="008E3C03" w:rsidRDefault="00C81137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E3C03">
        <w:rPr>
          <w:rFonts w:ascii="Calibri" w:hAnsi="Calibri" w:cs="Calibri"/>
          <w:sz w:val="22"/>
          <w:szCs w:val="22"/>
        </w:rPr>
        <w:t>Angermayergasse</w:t>
      </w:r>
      <w:proofErr w:type="spellEnd"/>
      <w:r w:rsidRPr="008E3C03">
        <w:rPr>
          <w:rFonts w:ascii="Calibri" w:hAnsi="Calibri" w:cs="Calibri"/>
          <w:sz w:val="22"/>
          <w:szCs w:val="22"/>
        </w:rPr>
        <w:t xml:space="preserve"> 1, 1130 Wien</w:t>
      </w:r>
    </w:p>
    <w:p w14:paraId="573D09EA" w14:textId="77777777" w:rsidR="00C126BF" w:rsidRPr="008E3C03" w:rsidRDefault="006D0D64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  <w:hyperlink r:id="rId7" w:history="1">
        <w:r w:rsidR="00C81137" w:rsidRPr="008E3C03">
          <w:rPr>
            <w:rStyle w:val="Hyperlink0"/>
            <w:rFonts w:ascii="Calibri" w:hAnsi="Calibri" w:cs="Calibri"/>
          </w:rPr>
          <w:t>birgit.steininger@agrarumweltpaedagogik.ac.at</w:t>
        </w:r>
      </w:hyperlink>
    </w:p>
    <w:p w14:paraId="5BB228BA" w14:textId="60A0E4D7" w:rsidR="00C126BF" w:rsidRDefault="00C81137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  <w:r w:rsidRPr="008E3C03">
        <w:rPr>
          <w:rFonts w:ascii="Calibri" w:hAnsi="Calibri" w:cs="Calibri"/>
          <w:sz w:val="22"/>
          <w:szCs w:val="22"/>
        </w:rPr>
        <w:t>Tel: 0664/13 575 43</w:t>
      </w:r>
    </w:p>
    <w:p w14:paraId="1777FE13" w14:textId="77777777" w:rsidR="008E3C03" w:rsidRPr="008E3C03" w:rsidRDefault="008E3C03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</w:p>
    <w:p w14:paraId="1D2EF4C3" w14:textId="6AC30588" w:rsidR="008E3C03" w:rsidRPr="008E3C03" w:rsidRDefault="008E3C03" w:rsidP="008E3C03">
      <w:pPr>
        <w:rPr>
          <w:sz w:val="18"/>
          <w:szCs w:val="18"/>
        </w:rPr>
      </w:pPr>
      <w:r w:rsidRPr="008E3C03">
        <w:rPr>
          <w:sz w:val="18"/>
          <w:szCs w:val="18"/>
        </w:rPr>
        <w:t>Die Hochschule für Agrar- und Umweltpädagogik Wien ist das pädagogische Zentrum für Aus- und Weiterbildung von Lehrerinnen und Lehrern sowie Berater</w:t>
      </w:r>
      <w:r w:rsidR="00BE6526">
        <w:rPr>
          <w:sz w:val="18"/>
          <w:szCs w:val="18"/>
        </w:rPr>
        <w:t>I</w:t>
      </w:r>
      <w:r w:rsidRPr="008E3C03">
        <w:rPr>
          <w:sz w:val="18"/>
          <w:szCs w:val="18"/>
        </w:rPr>
        <w:t xml:space="preserve">nnen und Berater in land- und forstwirtschaftlichen sowie umweltpädagogischen Berufsfeldern. Sowohl der ländliche als auch der urbane österreichische Wirtschaftsraum sind zunehmend von einem strukturellen, ökologischen und gesellschaftlichen Wandel betroffen. Gut ausgebildete Menschen sind wertvolle </w:t>
      </w:r>
      <w:proofErr w:type="spellStart"/>
      <w:r w:rsidRPr="008E3C03">
        <w:rPr>
          <w:sz w:val="18"/>
          <w:szCs w:val="18"/>
        </w:rPr>
        <w:t>Mulitiplikator</w:t>
      </w:r>
      <w:r w:rsidR="00BE6526">
        <w:rPr>
          <w:sz w:val="18"/>
          <w:szCs w:val="18"/>
        </w:rPr>
        <w:t>I</w:t>
      </w:r>
      <w:r w:rsidRPr="008E3C03">
        <w:rPr>
          <w:sz w:val="18"/>
          <w:szCs w:val="18"/>
        </w:rPr>
        <w:t>nnen</w:t>
      </w:r>
      <w:proofErr w:type="spellEnd"/>
      <w:r w:rsidRPr="008E3C03">
        <w:rPr>
          <w:sz w:val="18"/>
          <w:szCs w:val="18"/>
        </w:rPr>
        <w:t xml:space="preserve"> und Multiplikatoren einer zukunftsfähigen Entwicklung.</w:t>
      </w:r>
    </w:p>
    <w:sectPr w:rsidR="008E3C03" w:rsidRPr="008E3C03"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392CB" w14:textId="77777777" w:rsidR="006D0D64" w:rsidRDefault="006D0D64">
      <w:pPr>
        <w:spacing w:after="0" w:line="240" w:lineRule="auto"/>
      </w:pPr>
      <w:r>
        <w:separator/>
      </w:r>
    </w:p>
  </w:endnote>
  <w:endnote w:type="continuationSeparator" w:id="0">
    <w:p w14:paraId="7D5FD07E" w14:textId="77777777" w:rsidR="006D0D64" w:rsidRDefault="006D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9752E" w14:textId="77777777" w:rsidR="006D0D64" w:rsidRDefault="006D0D64">
      <w:pPr>
        <w:spacing w:after="0" w:line="240" w:lineRule="auto"/>
      </w:pPr>
      <w:r>
        <w:separator/>
      </w:r>
    </w:p>
  </w:footnote>
  <w:footnote w:type="continuationSeparator" w:id="0">
    <w:p w14:paraId="3EE70AC6" w14:textId="77777777" w:rsidR="006D0D64" w:rsidRDefault="006D0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BF"/>
    <w:rsid w:val="000079FD"/>
    <w:rsid w:val="00033563"/>
    <w:rsid w:val="00046EB2"/>
    <w:rsid w:val="00082494"/>
    <w:rsid w:val="00133222"/>
    <w:rsid w:val="001E6751"/>
    <w:rsid w:val="00221BEF"/>
    <w:rsid w:val="002228EC"/>
    <w:rsid w:val="00324A93"/>
    <w:rsid w:val="00394EF1"/>
    <w:rsid w:val="00421F3F"/>
    <w:rsid w:val="004225E5"/>
    <w:rsid w:val="004247F0"/>
    <w:rsid w:val="0044583B"/>
    <w:rsid w:val="00513344"/>
    <w:rsid w:val="0052319E"/>
    <w:rsid w:val="005C1B78"/>
    <w:rsid w:val="005D4063"/>
    <w:rsid w:val="005F597A"/>
    <w:rsid w:val="006D0D64"/>
    <w:rsid w:val="006E709E"/>
    <w:rsid w:val="00732AC6"/>
    <w:rsid w:val="007C015B"/>
    <w:rsid w:val="007C5163"/>
    <w:rsid w:val="007D26A6"/>
    <w:rsid w:val="007F3629"/>
    <w:rsid w:val="00812CEA"/>
    <w:rsid w:val="008B3D97"/>
    <w:rsid w:val="008D52E3"/>
    <w:rsid w:val="008E3C03"/>
    <w:rsid w:val="009925FE"/>
    <w:rsid w:val="009A6764"/>
    <w:rsid w:val="009F381A"/>
    <w:rsid w:val="00AB3876"/>
    <w:rsid w:val="00B032A4"/>
    <w:rsid w:val="00BE6526"/>
    <w:rsid w:val="00C126BF"/>
    <w:rsid w:val="00C34C8F"/>
    <w:rsid w:val="00C81137"/>
    <w:rsid w:val="00CC2C43"/>
    <w:rsid w:val="00D46A4D"/>
    <w:rsid w:val="00D65525"/>
    <w:rsid w:val="00E932D4"/>
    <w:rsid w:val="00EF58DE"/>
    <w:rsid w:val="00F13475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1AFA"/>
  <w15:docId w15:val="{D74526CF-30F8-47BB-824B-03B3A1DF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lietext">
    <w:name w:val="Fließtext"/>
    <w:pPr>
      <w:ind w:firstLine="170"/>
    </w:pPr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BE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2228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de-AT" w:eastAsia="de-AT"/>
    </w:rPr>
  </w:style>
  <w:style w:type="character" w:customStyle="1" w:styleId="search-item">
    <w:name w:val="search-item"/>
    <w:basedOn w:val="Absatz-Standardschriftart"/>
    <w:rsid w:val="0044583B"/>
  </w:style>
  <w:style w:type="character" w:customStyle="1" w:styleId="tlid-translation">
    <w:name w:val="tlid-translation"/>
    <w:basedOn w:val="Absatz-Standardschriftart"/>
    <w:rsid w:val="0042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rgit.steininger@agrarumweltpaedagogik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Steininger</dc:creator>
  <cp:lastModifiedBy>STEININGER Birgit</cp:lastModifiedBy>
  <cp:revision>8</cp:revision>
  <cp:lastPrinted>2019-06-25T08:30:00Z</cp:lastPrinted>
  <dcterms:created xsi:type="dcterms:W3CDTF">2019-08-08T11:45:00Z</dcterms:created>
  <dcterms:modified xsi:type="dcterms:W3CDTF">2019-08-09T09:32:00Z</dcterms:modified>
</cp:coreProperties>
</file>