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0A73E" w14:textId="42572894" w:rsidR="00C126BF" w:rsidRPr="008E3C03" w:rsidRDefault="00C81137" w:rsidP="00421F3F">
      <w:pPr>
        <w:jc w:val="right"/>
        <w:rPr>
          <w:b/>
          <w:bCs/>
          <w:sz w:val="24"/>
          <w:szCs w:val="24"/>
        </w:rPr>
      </w:pPr>
      <w:r w:rsidRPr="008E3C03">
        <w:rPr>
          <w:noProof/>
        </w:rPr>
        <w:drawing>
          <wp:inline distT="0" distB="0" distL="0" distR="0" wp14:anchorId="5CD155CA" wp14:editId="65D507A3">
            <wp:extent cx="3238500" cy="1038225"/>
            <wp:effectExtent l="0" t="0" r="0" b="0"/>
            <wp:docPr id="1073741825" name="officeArt object" descr="cid:image001.jpg@01D20DD5.0F7D49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id:image001.jpg@01D20DD5.0F7D49F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038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A3CCFF5" w14:textId="77777777" w:rsidR="00C126BF" w:rsidRPr="008E3C03" w:rsidRDefault="00C81137">
      <w:pPr>
        <w:jc w:val="both"/>
        <w:rPr>
          <w:rFonts w:eastAsia="Arial"/>
          <w:b/>
          <w:bCs/>
          <w:sz w:val="24"/>
          <w:szCs w:val="24"/>
        </w:rPr>
      </w:pPr>
      <w:r w:rsidRPr="008E3C03">
        <w:rPr>
          <w:b/>
          <w:bCs/>
          <w:sz w:val="24"/>
          <w:szCs w:val="24"/>
        </w:rPr>
        <w:t>PRESSEAUSSENDUNG</w:t>
      </w:r>
    </w:p>
    <w:p w14:paraId="71556FB7" w14:textId="7CD7F857" w:rsidR="002228EC" w:rsidRPr="008E3C03" w:rsidRDefault="00C81137">
      <w:pPr>
        <w:jc w:val="both"/>
        <w:rPr>
          <w:b/>
          <w:bCs/>
        </w:rPr>
      </w:pPr>
      <w:r w:rsidRPr="008E3C03">
        <w:rPr>
          <w:b/>
          <w:bCs/>
        </w:rPr>
        <w:t xml:space="preserve">Wien, </w:t>
      </w:r>
      <w:r w:rsidR="003F7A81">
        <w:rPr>
          <w:b/>
          <w:bCs/>
        </w:rPr>
        <w:t>7</w:t>
      </w:r>
      <w:r w:rsidR="007F3629">
        <w:rPr>
          <w:b/>
          <w:bCs/>
        </w:rPr>
        <w:t>.</w:t>
      </w:r>
      <w:r w:rsidR="003F7A81">
        <w:rPr>
          <w:b/>
          <w:bCs/>
        </w:rPr>
        <w:t>10</w:t>
      </w:r>
      <w:r w:rsidR="007F3629">
        <w:rPr>
          <w:b/>
          <w:bCs/>
        </w:rPr>
        <w:t>.2019</w:t>
      </w:r>
    </w:p>
    <w:p w14:paraId="045F1DC4" w14:textId="53B54F80" w:rsidR="003F7A81" w:rsidRPr="003F7A81" w:rsidRDefault="003F7A81" w:rsidP="003F7A81">
      <w:pPr>
        <w:rPr>
          <w:b/>
          <w:sz w:val="32"/>
          <w:szCs w:val="32"/>
        </w:rPr>
      </w:pPr>
      <w:r w:rsidRPr="003F7A81">
        <w:rPr>
          <w:b/>
          <w:sz w:val="32"/>
          <w:szCs w:val="32"/>
        </w:rPr>
        <w:t xml:space="preserve">NEU: Masterstudium für </w:t>
      </w:r>
      <w:proofErr w:type="spellStart"/>
      <w:r w:rsidR="00820863">
        <w:rPr>
          <w:b/>
          <w:sz w:val="32"/>
          <w:szCs w:val="32"/>
        </w:rPr>
        <w:t>Agra</w:t>
      </w:r>
      <w:r w:rsidR="006215C9">
        <w:rPr>
          <w:b/>
          <w:sz w:val="32"/>
          <w:szCs w:val="32"/>
        </w:rPr>
        <w:t>r</w:t>
      </w:r>
      <w:r w:rsidR="00820863">
        <w:rPr>
          <w:b/>
          <w:sz w:val="32"/>
          <w:szCs w:val="32"/>
        </w:rPr>
        <w:t>pädagogInnen</w:t>
      </w:r>
      <w:bookmarkStart w:id="0" w:name="_GoBack"/>
      <w:bookmarkEnd w:id="0"/>
      <w:proofErr w:type="spellEnd"/>
    </w:p>
    <w:p w14:paraId="0215752E" w14:textId="3E33D056" w:rsidR="003F7A81" w:rsidRPr="003F7A81" w:rsidRDefault="003F7A81" w:rsidP="003F7A81">
      <w:pPr>
        <w:rPr>
          <w:b/>
          <w:sz w:val="24"/>
        </w:rPr>
      </w:pPr>
      <w:r w:rsidRPr="003F7A81">
        <w:rPr>
          <w:b/>
        </w:rPr>
        <w:t>Für Absolventinnen und Absolventen der Bachelorstudien Agrarpädagogik und Umweltpädagogik startet am 7. Oktober 2019 erstmals das Masterstudienprogramm</w:t>
      </w:r>
      <w:r w:rsidR="006F403A">
        <w:rPr>
          <w:b/>
        </w:rPr>
        <w:t xml:space="preserve"> „Agrarpädagogik und Beratung“</w:t>
      </w:r>
      <w:r w:rsidR="0018789E">
        <w:rPr>
          <w:b/>
        </w:rPr>
        <w:t>. Das Studium umfasst</w:t>
      </w:r>
      <w:r w:rsidR="006F403A">
        <w:rPr>
          <w:b/>
        </w:rPr>
        <w:t xml:space="preserve"> </w:t>
      </w:r>
      <w:r w:rsidRPr="003F7A81">
        <w:rPr>
          <w:b/>
        </w:rPr>
        <w:t>60 ECTS und schließ</w:t>
      </w:r>
      <w:r w:rsidR="0018789E">
        <w:rPr>
          <w:b/>
        </w:rPr>
        <w:t>t</w:t>
      </w:r>
      <w:r w:rsidRPr="003F7A81">
        <w:rPr>
          <w:b/>
        </w:rPr>
        <w:t xml:space="preserve"> mit dem akademischen Grad „Master </w:t>
      </w:r>
      <w:proofErr w:type="spellStart"/>
      <w:r w:rsidRPr="003F7A81">
        <w:rPr>
          <w:b/>
        </w:rPr>
        <w:t>of</w:t>
      </w:r>
      <w:proofErr w:type="spellEnd"/>
      <w:r w:rsidRPr="003F7A81">
        <w:rPr>
          <w:b/>
        </w:rPr>
        <w:t xml:space="preserve"> Education“ (</w:t>
      </w:r>
      <w:proofErr w:type="spellStart"/>
      <w:r w:rsidRPr="003F7A81">
        <w:rPr>
          <w:b/>
        </w:rPr>
        <w:t>MEd</w:t>
      </w:r>
      <w:proofErr w:type="spellEnd"/>
      <w:r w:rsidRPr="003F7A81">
        <w:rPr>
          <w:b/>
        </w:rPr>
        <w:t>) ab</w:t>
      </w:r>
      <w:r w:rsidR="009E7474">
        <w:rPr>
          <w:b/>
        </w:rPr>
        <w:t>. Mit dem Masterstudium</w:t>
      </w:r>
      <w:r w:rsidR="00085127">
        <w:rPr>
          <w:b/>
        </w:rPr>
        <w:t xml:space="preserve"> erwerben die Studierenden die Lehrberechtigung</w:t>
      </w:r>
      <w:r w:rsidR="009E7474">
        <w:rPr>
          <w:b/>
        </w:rPr>
        <w:t>.</w:t>
      </w:r>
    </w:p>
    <w:p w14:paraId="0C3D1B96" w14:textId="64CC4C1B" w:rsidR="003F7A81" w:rsidRDefault="003F7A81" w:rsidP="00AE31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</w:pPr>
      <w:r>
        <w:rPr>
          <w:rFonts w:eastAsia="Arial Unicode MS"/>
          <w:color w:val="auto"/>
          <w:lang w:val="de-AT"/>
        </w:rPr>
        <w:t>„</w:t>
      </w:r>
      <w:r w:rsidRPr="003F7A81">
        <w:rPr>
          <w:rFonts w:eastAsia="Arial Unicode MS"/>
          <w:color w:val="auto"/>
          <w:lang w:val="de-AT"/>
        </w:rPr>
        <w:t>Wir ergänzen theoretisches</w:t>
      </w:r>
      <w:r>
        <w:rPr>
          <w:rFonts w:eastAsia="Arial Unicode MS"/>
          <w:color w:val="auto"/>
          <w:lang w:val="de-AT"/>
        </w:rPr>
        <w:t xml:space="preserve"> </w:t>
      </w:r>
      <w:r w:rsidRPr="003F7A81">
        <w:rPr>
          <w:rFonts w:eastAsia="Arial Unicode MS"/>
          <w:color w:val="auto"/>
          <w:lang w:val="de-AT"/>
        </w:rPr>
        <w:t>Wissen um praktische</w:t>
      </w:r>
      <w:r>
        <w:rPr>
          <w:rFonts w:eastAsia="Arial Unicode MS"/>
          <w:color w:val="auto"/>
          <w:lang w:val="de-AT"/>
        </w:rPr>
        <w:t xml:space="preserve"> </w:t>
      </w:r>
      <w:r w:rsidRPr="003F7A81">
        <w:rPr>
          <w:rFonts w:eastAsia="Arial Unicode MS"/>
          <w:color w:val="auto"/>
          <w:lang w:val="de-AT"/>
        </w:rPr>
        <w:t>Erfahrungen, damit die</w:t>
      </w:r>
      <w:r w:rsidR="00AE312C">
        <w:rPr>
          <w:rFonts w:eastAsia="Arial Unicode MS"/>
          <w:color w:val="auto"/>
          <w:lang w:val="de-AT"/>
        </w:rPr>
        <w:t xml:space="preserve"> </w:t>
      </w:r>
      <w:r w:rsidRPr="003F7A81">
        <w:rPr>
          <w:rFonts w:eastAsia="Arial Unicode MS"/>
          <w:color w:val="auto"/>
          <w:lang w:val="de-AT"/>
        </w:rPr>
        <w:t>Studierenden alle im Beruf</w:t>
      </w:r>
      <w:r>
        <w:rPr>
          <w:rFonts w:eastAsia="Arial Unicode MS"/>
          <w:color w:val="auto"/>
          <w:lang w:val="de-AT"/>
        </w:rPr>
        <w:t xml:space="preserve"> </w:t>
      </w:r>
      <w:r w:rsidRPr="003F7A81">
        <w:rPr>
          <w:rFonts w:eastAsia="Arial Unicode MS"/>
          <w:color w:val="auto"/>
          <w:lang w:val="de-AT"/>
        </w:rPr>
        <w:t>erforderlichen Kompetenzen</w:t>
      </w:r>
      <w:r>
        <w:rPr>
          <w:rFonts w:eastAsia="Arial Unicode MS"/>
          <w:color w:val="auto"/>
          <w:lang w:val="de-AT"/>
        </w:rPr>
        <w:t xml:space="preserve"> </w:t>
      </w:r>
      <w:r w:rsidRPr="003F7A81">
        <w:rPr>
          <w:rFonts w:eastAsia="Arial Unicode MS"/>
          <w:color w:val="auto"/>
          <w:lang w:val="de-AT"/>
        </w:rPr>
        <w:t>erwerben. Wir lehren, lernen</w:t>
      </w:r>
      <w:r w:rsidR="00AE312C">
        <w:rPr>
          <w:rFonts w:eastAsia="Arial Unicode MS"/>
          <w:color w:val="auto"/>
          <w:lang w:val="de-AT"/>
        </w:rPr>
        <w:t xml:space="preserve"> </w:t>
      </w:r>
      <w:r w:rsidRPr="003F7A81">
        <w:rPr>
          <w:rFonts w:eastAsia="Arial Unicode MS"/>
          <w:color w:val="auto"/>
          <w:lang w:val="de-AT"/>
        </w:rPr>
        <w:t>und forschen aus ökologischer,</w:t>
      </w:r>
      <w:r>
        <w:rPr>
          <w:rFonts w:eastAsia="Arial Unicode MS"/>
          <w:color w:val="auto"/>
          <w:lang w:val="de-AT"/>
        </w:rPr>
        <w:t xml:space="preserve"> </w:t>
      </w:r>
      <w:r w:rsidRPr="003F7A81">
        <w:rPr>
          <w:rFonts w:eastAsia="Arial Unicode MS"/>
          <w:color w:val="auto"/>
          <w:lang w:val="de-AT"/>
        </w:rPr>
        <w:t>ökonomischer und sozialer</w:t>
      </w:r>
      <w:r w:rsidR="00AE312C">
        <w:rPr>
          <w:rFonts w:eastAsia="Arial Unicode MS"/>
          <w:color w:val="auto"/>
          <w:lang w:val="de-AT"/>
        </w:rPr>
        <w:t xml:space="preserve"> </w:t>
      </w:r>
      <w:r w:rsidRPr="003F7A81">
        <w:rPr>
          <w:rFonts w:eastAsia="Arial Unicode MS"/>
          <w:color w:val="auto"/>
          <w:lang w:val="de-AT"/>
        </w:rPr>
        <w:t>Perspektive.</w:t>
      </w:r>
      <w:r>
        <w:rPr>
          <w:rFonts w:eastAsia="Arial Unicode MS"/>
          <w:color w:val="auto"/>
          <w:lang w:val="de-AT"/>
        </w:rPr>
        <w:t xml:space="preserve">“ </w:t>
      </w:r>
      <w:r>
        <w:t>so</w:t>
      </w:r>
      <w:r w:rsidRPr="00B94E61">
        <w:t xml:space="preserve"> Rektor Thomas Haase.</w:t>
      </w:r>
    </w:p>
    <w:p w14:paraId="45CA60DD" w14:textId="77777777" w:rsidR="00AE312C" w:rsidRPr="00AE312C" w:rsidRDefault="00AE312C" w:rsidP="00AE31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/>
          <w:color w:val="auto"/>
          <w:lang w:val="de-AT"/>
        </w:rPr>
      </w:pPr>
    </w:p>
    <w:p w14:paraId="721CDEF0" w14:textId="5AFD4584" w:rsidR="00AE312C" w:rsidRDefault="003F7A81" w:rsidP="003F7A81">
      <w:r>
        <w:t xml:space="preserve">Das Masterstudium dauert </w:t>
      </w:r>
      <w:r w:rsidR="00AE312C">
        <w:t>mindestens zwei Semester und</w:t>
      </w:r>
      <w:r w:rsidR="009856CD">
        <w:t xml:space="preserve"> baut inhaltlich auf dem vorangegangenen Bachelorstudium an der Hochschule für Agrar- und Umweltpädagogik auf</w:t>
      </w:r>
      <w:r w:rsidR="006F403A">
        <w:t xml:space="preserve">. </w:t>
      </w:r>
      <w:r w:rsidR="00AC78AA">
        <w:t>Mit dem</w:t>
      </w:r>
      <w:r w:rsidR="009E7474">
        <w:t xml:space="preserve"> Masterstudium „Agrarpädagogik und Beratung“</w:t>
      </w:r>
      <w:r w:rsidR="006F403A">
        <w:t xml:space="preserve"> erlangen die Studierenden das </w:t>
      </w:r>
      <w:r w:rsidR="006F403A" w:rsidRPr="006F403A">
        <w:t>Lehramt</w:t>
      </w:r>
      <w:r w:rsidR="0018789E">
        <w:t xml:space="preserve"> für Land- und Forstwirtschaft und Ernährung. </w:t>
      </w:r>
    </w:p>
    <w:p w14:paraId="1E08347D" w14:textId="4D03522E" w:rsidR="006F403A" w:rsidRDefault="006F403A" w:rsidP="003F7A81">
      <w:r>
        <w:t xml:space="preserve">Sowohl der Wahlpflichtbereich, als auch der Pflichtbereich werden teilweise </w:t>
      </w:r>
      <w:r w:rsidR="005D074C">
        <w:t>mit Online Lear</w:t>
      </w:r>
      <w:r w:rsidR="00796F80">
        <w:t xml:space="preserve">ning Phasen </w:t>
      </w:r>
      <w:r>
        <w:t>abgehalten. Pädagog</w:t>
      </w:r>
      <w:r w:rsidR="00085127">
        <w:t>i</w:t>
      </w:r>
      <w:r>
        <w:t>nnen</w:t>
      </w:r>
      <w:r w:rsidR="00085127">
        <w:t xml:space="preserve"> und Pädagogen</w:t>
      </w:r>
      <w:r>
        <w:t>, Berater</w:t>
      </w:r>
      <w:r w:rsidR="00085127">
        <w:t>i</w:t>
      </w:r>
      <w:r>
        <w:t>nnen</w:t>
      </w:r>
      <w:r w:rsidR="00085127">
        <w:t xml:space="preserve"> und Berater</w:t>
      </w:r>
      <w:r>
        <w:t xml:space="preserve"> </w:t>
      </w:r>
      <w:r w:rsidR="00085127">
        <w:t>sowie</w:t>
      </w:r>
      <w:r>
        <w:t xml:space="preserve"> </w:t>
      </w:r>
      <w:proofErr w:type="spellStart"/>
      <w:r>
        <w:t>Bildungsmanger</w:t>
      </w:r>
      <w:r w:rsidR="00085127">
        <w:t>i</w:t>
      </w:r>
      <w:r>
        <w:t>nnen</w:t>
      </w:r>
      <w:proofErr w:type="spellEnd"/>
      <w:r w:rsidR="00085127">
        <w:t xml:space="preserve"> und -manager</w:t>
      </w:r>
      <w:r>
        <w:t xml:space="preserve"> vertiefen ihre </w:t>
      </w:r>
      <w:r w:rsidRPr="00AD70FE">
        <w:t>pädagogische</w:t>
      </w:r>
      <w:r>
        <w:t>n, fachlichen und sozialen Kompetenzen.</w:t>
      </w:r>
    </w:p>
    <w:p w14:paraId="51779C60" w14:textId="0CB3AF54" w:rsidR="003F7A81" w:rsidRPr="00B94E61" w:rsidRDefault="00AE312C" w:rsidP="003F7A81">
      <w:r>
        <w:t>„</w:t>
      </w:r>
      <w:r w:rsidR="003F7A81" w:rsidRPr="00B94E61">
        <w:t>Im Master Studium können Studierende ihre Expertise vertiefen und ihr persönliches</w:t>
      </w:r>
      <w:r w:rsidR="009E37F5">
        <w:t xml:space="preserve"> P</w:t>
      </w:r>
      <w:r w:rsidR="003F7A81" w:rsidRPr="00B94E61">
        <w:t>rofil schärfen. Ein Masterabschluss verspricht bessere Karrierechancen und hält die Option einer wissenschaftlichen Laufbahn offen. An der Hochschule für Agrar- und Umweltpädagogik werden die Schwerpunkte „Grüne Pädagogik und Schulentwicklung“ oder „Beratung, Erwachsenenbildung und Digitalisierung“ im Masterstudium angeboten.</w:t>
      </w:r>
      <w:r w:rsidR="003F7A81">
        <w:t xml:space="preserve"> </w:t>
      </w:r>
      <w:r w:rsidR="009856CD">
        <w:t>Unsere</w:t>
      </w:r>
      <w:r w:rsidR="003F7A81" w:rsidRPr="00B94E61">
        <w:t xml:space="preserve"> </w:t>
      </w:r>
      <w:r w:rsidR="009E37F5">
        <w:t>Studierenden</w:t>
      </w:r>
      <w:r w:rsidR="003F7A81" w:rsidRPr="00B94E61">
        <w:t xml:space="preserve"> sind mit d</w:t>
      </w:r>
      <w:r w:rsidR="009E37F5">
        <w:t>ieser</w:t>
      </w:r>
      <w:r w:rsidR="003F7A81" w:rsidRPr="00B94E61">
        <w:t xml:space="preserve"> Ausbildung gut vorbereitet für aktuelle Herausforderungen </w:t>
      </w:r>
      <w:r w:rsidR="003F7A81">
        <w:t>in</w:t>
      </w:r>
      <w:r w:rsidR="003F7A81" w:rsidRPr="00B94E61">
        <w:t xml:space="preserve"> schulischen und beraterischen </w:t>
      </w:r>
      <w:r w:rsidR="003F7A81">
        <w:t>Berufen</w:t>
      </w:r>
      <w:r w:rsidR="003F7A81" w:rsidRPr="00B94E61">
        <w:t>.</w:t>
      </w:r>
      <w:r>
        <w:t xml:space="preserve">“ </w:t>
      </w:r>
      <w:r w:rsidR="009856CD">
        <w:t>betont Studienprogrammleitung</w:t>
      </w:r>
      <w:r w:rsidR="00085127">
        <w:t xml:space="preserve"> </w:t>
      </w:r>
      <w:r w:rsidR="009856CD" w:rsidRPr="00AD70FE">
        <w:t>Isabell Vogl</w:t>
      </w:r>
      <w:r w:rsidR="009856CD">
        <w:t>.</w:t>
      </w:r>
    </w:p>
    <w:p w14:paraId="1D071866" w14:textId="77777777" w:rsidR="004225E5" w:rsidRPr="004225E5" w:rsidRDefault="004225E5" w:rsidP="004225E5">
      <w:pPr>
        <w:spacing w:after="0" w:line="240" w:lineRule="auto"/>
      </w:pPr>
    </w:p>
    <w:p w14:paraId="5CEC38AB" w14:textId="5D41DD0D" w:rsidR="00C126BF" w:rsidRPr="008E3C03" w:rsidRDefault="00C81137">
      <w:pPr>
        <w:pStyle w:val="Flietext"/>
        <w:ind w:firstLine="0"/>
        <w:jc w:val="both"/>
        <w:rPr>
          <w:rFonts w:ascii="Calibri" w:hAnsi="Calibri" w:cs="Calibri"/>
          <w:b/>
          <w:bCs/>
          <w:sz w:val="22"/>
          <w:szCs w:val="22"/>
        </w:rPr>
      </w:pPr>
      <w:r w:rsidRPr="008E3C03">
        <w:rPr>
          <w:rFonts w:ascii="Calibri" w:hAnsi="Calibri" w:cs="Calibri"/>
          <w:b/>
          <w:bCs/>
          <w:sz w:val="22"/>
          <w:szCs w:val="22"/>
        </w:rPr>
        <w:t>Kontakt:</w:t>
      </w:r>
    </w:p>
    <w:p w14:paraId="6D46EFEE" w14:textId="77777777" w:rsidR="00C126BF" w:rsidRPr="008E3C03" w:rsidRDefault="00C81137">
      <w:pPr>
        <w:pStyle w:val="Flietext"/>
        <w:ind w:firstLine="0"/>
        <w:jc w:val="both"/>
        <w:rPr>
          <w:rFonts w:ascii="Calibri" w:hAnsi="Calibri" w:cs="Calibri"/>
          <w:b/>
          <w:bCs/>
          <w:sz w:val="22"/>
          <w:szCs w:val="22"/>
        </w:rPr>
      </w:pPr>
      <w:r w:rsidRPr="008E3C03">
        <w:rPr>
          <w:rFonts w:ascii="Calibri" w:hAnsi="Calibri" w:cs="Calibri"/>
          <w:b/>
          <w:bCs/>
          <w:sz w:val="22"/>
          <w:szCs w:val="22"/>
        </w:rPr>
        <w:t>DI Birgit Steininger</w:t>
      </w:r>
    </w:p>
    <w:p w14:paraId="4096EF8D" w14:textId="77777777" w:rsidR="008E3C03" w:rsidRDefault="008E3C03">
      <w:pPr>
        <w:pStyle w:val="Flietext"/>
        <w:ind w:firstLine="0"/>
        <w:jc w:val="both"/>
        <w:rPr>
          <w:rFonts w:ascii="Calibri" w:hAnsi="Calibri" w:cs="Calibri"/>
          <w:sz w:val="22"/>
          <w:szCs w:val="22"/>
        </w:rPr>
      </w:pPr>
      <w:r w:rsidRPr="008E3C03">
        <w:rPr>
          <w:rFonts w:ascii="Calibri" w:hAnsi="Calibri" w:cs="Calibri"/>
          <w:sz w:val="22"/>
          <w:szCs w:val="22"/>
        </w:rPr>
        <w:t>Lehrgangsleitung Masterlehrgang Green Care</w:t>
      </w:r>
    </w:p>
    <w:p w14:paraId="556F684F" w14:textId="35DED4D0" w:rsidR="00C126BF" w:rsidRPr="008E3C03" w:rsidRDefault="00C81137">
      <w:pPr>
        <w:pStyle w:val="Flietext"/>
        <w:ind w:firstLine="0"/>
        <w:jc w:val="both"/>
        <w:rPr>
          <w:rFonts w:ascii="Calibri" w:hAnsi="Calibri" w:cs="Calibri"/>
          <w:sz w:val="22"/>
          <w:szCs w:val="22"/>
        </w:rPr>
      </w:pPr>
      <w:r w:rsidRPr="008E3C03">
        <w:rPr>
          <w:rFonts w:ascii="Calibri" w:hAnsi="Calibri" w:cs="Calibri"/>
          <w:sz w:val="22"/>
          <w:szCs w:val="22"/>
        </w:rPr>
        <w:t>Hochschule für Agrar- und Umweltpädagogik</w:t>
      </w:r>
    </w:p>
    <w:p w14:paraId="2E017970" w14:textId="77777777" w:rsidR="00C126BF" w:rsidRPr="008E3C03" w:rsidRDefault="00C81137">
      <w:pPr>
        <w:pStyle w:val="Flietext"/>
        <w:ind w:firstLine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8E3C03">
        <w:rPr>
          <w:rFonts w:ascii="Calibri" w:hAnsi="Calibri" w:cs="Calibri"/>
          <w:sz w:val="22"/>
          <w:szCs w:val="22"/>
        </w:rPr>
        <w:t>Angermayergasse</w:t>
      </w:r>
      <w:proofErr w:type="spellEnd"/>
      <w:r w:rsidRPr="008E3C03">
        <w:rPr>
          <w:rFonts w:ascii="Calibri" w:hAnsi="Calibri" w:cs="Calibri"/>
          <w:sz w:val="22"/>
          <w:szCs w:val="22"/>
        </w:rPr>
        <w:t xml:space="preserve"> 1, 1130 Wien</w:t>
      </w:r>
    </w:p>
    <w:p w14:paraId="573D09EA" w14:textId="77777777" w:rsidR="00C126BF" w:rsidRPr="008E3C03" w:rsidRDefault="005248BF">
      <w:pPr>
        <w:pStyle w:val="Flietext"/>
        <w:ind w:firstLine="0"/>
        <w:jc w:val="both"/>
        <w:rPr>
          <w:rFonts w:ascii="Calibri" w:hAnsi="Calibri" w:cs="Calibri"/>
          <w:sz w:val="22"/>
          <w:szCs w:val="22"/>
        </w:rPr>
      </w:pPr>
      <w:hyperlink r:id="rId7" w:history="1">
        <w:r w:rsidR="00C81137" w:rsidRPr="008E3C03">
          <w:rPr>
            <w:rStyle w:val="Hyperlink0"/>
            <w:rFonts w:ascii="Calibri" w:hAnsi="Calibri" w:cs="Calibri"/>
          </w:rPr>
          <w:t>birgit.steininger@agrarumweltpaedagogik.ac.at</w:t>
        </w:r>
      </w:hyperlink>
    </w:p>
    <w:p w14:paraId="5BB228BA" w14:textId="60A0E4D7" w:rsidR="00C126BF" w:rsidRDefault="00C81137">
      <w:pPr>
        <w:pStyle w:val="Flietext"/>
        <w:ind w:firstLine="0"/>
        <w:jc w:val="both"/>
        <w:rPr>
          <w:rFonts w:ascii="Calibri" w:hAnsi="Calibri" w:cs="Calibri"/>
          <w:sz w:val="22"/>
          <w:szCs w:val="22"/>
        </w:rPr>
      </w:pPr>
      <w:r w:rsidRPr="008E3C03">
        <w:rPr>
          <w:rFonts w:ascii="Calibri" w:hAnsi="Calibri" w:cs="Calibri"/>
          <w:sz w:val="22"/>
          <w:szCs w:val="22"/>
        </w:rPr>
        <w:t>Tel: 0664/13 575 43</w:t>
      </w:r>
    </w:p>
    <w:p w14:paraId="1777FE13" w14:textId="77777777" w:rsidR="008E3C03" w:rsidRPr="008E3C03" w:rsidRDefault="008E3C03">
      <w:pPr>
        <w:pStyle w:val="Flietext"/>
        <w:ind w:firstLine="0"/>
        <w:jc w:val="both"/>
        <w:rPr>
          <w:rFonts w:ascii="Calibri" w:hAnsi="Calibri" w:cs="Calibri"/>
          <w:sz w:val="22"/>
          <w:szCs w:val="22"/>
        </w:rPr>
      </w:pPr>
    </w:p>
    <w:p w14:paraId="1D2EF4C3" w14:textId="6AC30588" w:rsidR="008E3C03" w:rsidRPr="008E3C03" w:rsidRDefault="008E3C03" w:rsidP="008E3C03">
      <w:pPr>
        <w:rPr>
          <w:sz w:val="18"/>
          <w:szCs w:val="18"/>
        </w:rPr>
      </w:pPr>
      <w:r w:rsidRPr="008E3C03">
        <w:rPr>
          <w:sz w:val="18"/>
          <w:szCs w:val="18"/>
        </w:rPr>
        <w:t>Die Hochschule für Agrar- und Umweltpädagogik Wien ist das pädagogische Zentrum für Aus- und Weiterbildung von Lehrerinnen und Lehrern sowie Berater</w:t>
      </w:r>
      <w:r w:rsidR="00BE6526">
        <w:rPr>
          <w:sz w:val="18"/>
          <w:szCs w:val="18"/>
        </w:rPr>
        <w:t>I</w:t>
      </w:r>
      <w:r w:rsidRPr="008E3C03">
        <w:rPr>
          <w:sz w:val="18"/>
          <w:szCs w:val="18"/>
        </w:rPr>
        <w:t xml:space="preserve">nnen und Berater in land- und forstwirtschaftlichen sowie umweltpädagogischen Berufsfeldern. Sowohl der ländliche als auch der urbane österreichische Wirtschaftsraum sind zunehmend von einem strukturellen, ökologischen und gesellschaftlichen Wandel betroffen. Gut ausgebildete Menschen sind wertvolle </w:t>
      </w:r>
      <w:proofErr w:type="spellStart"/>
      <w:r w:rsidRPr="008E3C03">
        <w:rPr>
          <w:sz w:val="18"/>
          <w:szCs w:val="18"/>
        </w:rPr>
        <w:t>Mulitiplikator</w:t>
      </w:r>
      <w:r w:rsidR="00BE6526">
        <w:rPr>
          <w:sz w:val="18"/>
          <w:szCs w:val="18"/>
        </w:rPr>
        <w:t>I</w:t>
      </w:r>
      <w:r w:rsidRPr="008E3C03">
        <w:rPr>
          <w:sz w:val="18"/>
          <w:szCs w:val="18"/>
        </w:rPr>
        <w:t>nnen</w:t>
      </w:r>
      <w:proofErr w:type="spellEnd"/>
      <w:r w:rsidRPr="008E3C03">
        <w:rPr>
          <w:sz w:val="18"/>
          <w:szCs w:val="18"/>
        </w:rPr>
        <w:t xml:space="preserve"> und Multiplikatoren einer zukunftsfähigen Entwicklung.</w:t>
      </w:r>
    </w:p>
    <w:sectPr w:rsidR="008E3C03" w:rsidRPr="008E3C03"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6DECC" w14:textId="77777777" w:rsidR="005248BF" w:rsidRDefault="005248BF">
      <w:pPr>
        <w:spacing w:after="0" w:line="240" w:lineRule="auto"/>
      </w:pPr>
      <w:r>
        <w:separator/>
      </w:r>
    </w:p>
  </w:endnote>
  <w:endnote w:type="continuationSeparator" w:id="0">
    <w:p w14:paraId="4A17076A" w14:textId="77777777" w:rsidR="005248BF" w:rsidRDefault="0052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98F88" w14:textId="77777777" w:rsidR="005248BF" w:rsidRDefault="005248BF">
      <w:pPr>
        <w:spacing w:after="0" w:line="240" w:lineRule="auto"/>
      </w:pPr>
      <w:r>
        <w:separator/>
      </w:r>
    </w:p>
  </w:footnote>
  <w:footnote w:type="continuationSeparator" w:id="0">
    <w:p w14:paraId="5819090E" w14:textId="77777777" w:rsidR="005248BF" w:rsidRDefault="00524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BF"/>
    <w:rsid w:val="000079FD"/>
    <w:rsid w:val="00033563"/>
    <w:rsid w:val="00046EB2"/>
    <w:rsid w:val="00082494"/>
    <w:rsid w:val="00085127"/>
    <w:rsid w:val="001700C6"/>
    <w:rsid w:val="0018789E"/>
    <w:rsid w:val="001E6751"/>
    <w:rsid w:val="00221BEF"/>
    <w:rsid w:val="002228EC"/>
    <w:rsid w:val="00324A93"/>
    <w:rsid w:val="00394EF1"/>
    <w:rsid w:val="003F7A81"/>
    <w:rsid w:val="00421F3F"/>
    <w:rsid w:val="004225E5"/>
    <w:rsid w:val="004247F0"/>
    <w:rsid w:val="0044583B"/>
    <w:rsid w:val="00513344"/>
    <w:rsid w:val="005248BF"/>
    <w:rsid w:val="005574A6"/>
    <w:rsid w:val="005D074C"/>
    <w:rsid w:val="005D4063"/>
    <w:rsid w:val="006215C9"/>
    <w:rsid w:val="006F403A"/>
    <w:rsid w:val="00732AC6"/>
    <w:rsid w:val="00796F80"/>
    <w:rsid w:val="007C015B"/>
    <w:rsid w:val="007C5163"/>
    <w:rsid w:val="007F3629"/>
    <w:rsid w:val="00812CEA"/>
    <w:rsid w:val="00820863"/>
    <w:rsid w:val="008B3D97"/>
    <w:rsid w:val="008E3C03"/>
    <w:rsid w:val="009856CD"/>
    <w:rsid w:val="009925FE"/>
    <w:rsid w:val="009E37F5"/>
    <w:rsid w:val="009E7474"/>
    <w:rsid w:val="009F381A"/>
    <w:rsid w:val="00AB3876"/>
    <w:rsid w:val="00AC78AA"/>
    <w:rsid w:val="00AE312C"/>
    <w:rsid w:val="00BE6526"/>
    <w:rsid w:val="00C126BF"/>
    <w:rsid w:val="00C34C8F"/>
    <w:rsid w:val="00C81137"/>
    <w:rsid w:val="00CC2C43"/>
    <w:rsid w:val="00D46A4D"/>
    <w:rsid w:val="00D65525"/>
    <w:rsid w:val="00E932D4"/>
    <w:rsid w:val="00EF58DE"/>
    <w:rsid w:val="00F13475"/>
    <w:rsid w:val="00F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1AFA"/>
  <w15:docId w15:val="{D74526CF-30F8-47BB-824B-03B3A1DF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lietext">
    <w:name w:val="Fließtext"/>
    <w:pPr>
      <w:ind w:firstLine="170"/>
    </w:pPr>
    <w:rPr>
      <w:rFonts w:ascii="Arial" w:hAnsi="Arial" w:cs="Arial Unicode MS"/>
      <w:color w:val="000000"/>
      <w:sz w:val="18"/>
      <w:szCs w:val="18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1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1BEF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StandardWeb">
    <w:name w:val="Normal (Web)"/>
    <w:basedOn w:val="Standard"/>
    <w:uiPriority w:val="99"/>
    <w:semiHidden/>
    <w:unhideWhenUsed/>
    <w:rsid w:val="002228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de-AT" w:eastAsia="de-AT"/>
    </w:rPr>
  </w:style>
  <w:style w:type="character" w:customStyle="1" w:styleId="search-item">
    <w:name w:val="search-item"/>
    <w:basedOn w:val="Absatz-Standardschriftart"/>
    <w:rsid w:val="0044583B"/>
  </w:style>
  <w:style w:type="character" w:customStyle="1" w:styleId="tlid-translation">
    <w:name w:val="tlid-translation"/>
    <w:basedOn w:val="Absatz-Standardschriftart"/>
    <w:rsid w:val="00424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rgit.steininger@agrarumweltpaedagogik.ac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Steininger</dc:creator>
  <cp:lastModifiedBy>STEININGER Birgit</cp:lastModifiedBy>
  <cp:revision>11</cp:revision>
  <cp:lastPrinted>2019-06-25T08:30:00Z</cp:lastPrinted>
  <dcterms:created xsi:type="dcterms:W3CDTF">2019-09-24T08:51:00Z</dcterms:created>
  <dcterms:modified xsi:type="dcterms:W3CDTF">2019-10-01T11:28:00Z</dcterms:modified>
</cp:coreProperties>
</file>